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D0950" w14:textId="77777777" w:rsidR="00F46D1C" w:rsidRPr="00F46D1C" w:rsidRDefault="00F46D1C" w:rsidP="00F46D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услуги в стационарной форме социального обслуживания предоставляются их получателям за плату или частичную плату, за исключением получателей социальных услуг, указанных в пункте 2 настоящего Порядка.</w:t>
      </w:r>
    </w:p>
    <w:p w14:paraId="32DB0487" w14:textId="77777777" w:rsidR="00F46D1C" w:rsidRPr="00F46D1C" w:rsidRDefault="00F46D1C" w:rsidP="00F46D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Наряду с получателями социальных услуг, указанными в пункте 2 настоящего Порядка, социальные услуги в отделениях временного проживания для граждан пожилого возраста и инвалидов предоставляются бесплатно вдовам погибших (умерших) инвалидов и участников Великой Отечественной войны 1941-1945 годов. (В редакции Постановления Правительства Кабардино-Балкарской Республики от 23.04.2015 N 76-ПП)</w:t>
      </w:r>
    </w:p>
    <w:p w14:paraId="17497DF2" w14:textId="77777777" w:rsidR="00F46D1C" w:rsidRPr="00F46D1C" w:rsidRDefault="00F46D1C" w:rsidP="00F46D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Размер ежемесячной платы за предоставление социальных услуг в стационарной форме социального обслуживания рассчитывается в соответствии с частью 4 статьи 32 Федерального закона.</w:t>
      </w:r>
    </w:p>
    <w:p w14:paraId="79716AA7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Дополнительные социальные услуги, не входящие в перечень социальных услуг, утверждаемый законом Кабардино-Балкарской Республики, предоставляются поставщиками социальных услуг за плату по тарифам на социальные услуги, независимо от величины среднедушевого дохода получателя социальных услуг. </w:t>
      </w:r>
    </w:p>
    <w:p w14:paraId="0F157C49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8. Тарифы на социальные услуги, предоставляемые гражданам государственными организациями социального обслуживания Кабардино-Балкарской Республики, устанавливаются нормативным правовым актом уполномоченного исполнительного органа государственной власти Кабардино-Балкарской Республики, осуществляющего государственное регулирование цен в сфере социального обслуживания граждан в Кабардино-Балкарской Республике.</w:t>
      </w:r>
    </w:p>
    <w:p w14:paraId="464DBA7C" w14:textId="77777777" w:rsidR="00F46D1C" w:rsidRPr="00F46D1C" w:rsidRDefault="00F46D1C" w:rsidP="00F46D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Плата за предоставление социальных услуг (за исключением платы за предоставление срочных социальных услуг) производится на основании договора о предоставлении социальных услуг, заключаемого между поставщиком социальных услуг и получателем социальных услуг или его законным представителем.</w:t>
      </w:r>
    </w:p>
    <w:p w14:paraId="2EF80934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Плата поставщику социальных услуг за социальное обслуживание получателя социальных услуг в форме социального обслуживания на дому и в полустационарной форме социального обслуживания производится лично или его законным представителем:</w:t>
      </w:r>
    </w:p>
    <w:p w14:paraId="7C85E7C7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внесения наличных денежных средств в кассу поставщика лично либо через работника поставщика по бланкам строгой отчетности, утверждаемым в порядке, предусмотренном законодательством Российской Федерации, и приходным кассовым ордерам;</w:t>
      </w:r>
    </w:p>
    <w:p w14:paraId="3819BFF8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безналичным перечислением денежных средств на расчетный счет поставщика через кредитные организации.</w:t>
      </w:r>
    </w:p>
    <w:p w14:paraId="4EE65E8A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Оплата социальных услуг, оказываемых в форме социального обслуживания на дому и в полустационарной форме социального обслуживания, производится:</w:t>
      </w:r>
    </w:p>
    <w:p w14:paraId="76C5BEFA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разовых социальных услуг - не позднее дня оказания таких услуг;</w:t>
      </w:r>
    </w:p>
    <w:p w14:paraId="1B3C7DC6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предоставлении социальных услуг менее одного месяца - не позднее дня окончания предоставления таких услуг;</w:t>
      </w:r>
    </w:p>
    <w:p w14:paraId="7AB1DFA1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социальных услуг более одного месяца - не позднее 25-го числа месяца, следующего за месяцем, в котором были предоставлены социальные услуги.</w:t>
      </w:r>
    </w:p>
    <w:p w14:paraId="14DD275D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непредоставления социальных услуг в объеме, установленном договором, получатель социальных услуг оплачивает только те услуги, которые ему фактически были предоставлены.</w:t>
      </w:r>
    </w:p>
    <w:p w14:paraId="033BE8A4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 случае излишней оплаты социальных услуг, оказываемых получателям социальных услуг в форме социального обслуживания на дому и в полустационарной форме социального обслуживания, вследствие неоказания социальной услуги в установленный срок излишне уплаченная сумма по заявлению получателя социальных услуг либо его законного представителя возвращается получателю социальных услуг либо его законному представителю, либо переходит в счет оплаты социальных услуг в следующем месяце.</w:t>
      </w:r>
    </w:p>
    <w:p w14:paraId="2C58847E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Плата поставщику за предоставление социальных услуг, оказываемых получателям социальных услуг в стационарной форме социального обслуживания, производится получателем социальных услуг либо его законным представителем:</w:t>
      </w:r>
    </w:p>
    <w:p w14:paraId="5ADF8FFE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внесения наличных денежных средств в кассу поставщика лично либо через работника поставщика, уполномоченного на прием наличных денежных средств, ежемесячно, в срок не позднее 25-го числа месяца, следующего за месяцем, в котором были предоставлены социальные услуги, по бланкам строгой отчетности, предусмотренным законодательством Российской Федерации, и приходным кассовым ордерам;</w:t>
      </w:r>
    </w:p>
    <w:p w14:paraId="4DA3F949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безналичным перечислением денежных средств на расчетный счет поставщика через кредитные организации ежемесячно, в срок не позднее 25-го числа месяца, следующего за месяцем, в котором были предоставлены социальные услуги; </w:t>
      </w:r>
    </w:p>
    <w:p w14:paraId="269F4295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безналичным перечислением денежных средств на расчетный счет поставщика органом, осуществляющим пенсионное обеспечение получателя социальных услуг, ежемесячно за текущий месяц, одновременно с выплатой получателю социальных услуг причитающейся ему части пенсии и социальных выплат, на основании заявления, поданного в указанный орган получателем социальных услуг либо его законным представителем.</w:t>
      </w:r>
    </w:p>
    <w:p w14:paraId="46CA1888" w14:textId="77777777" w:rsidR="00F46D1C" w:rsidRPr="00F46D1C" w:rsidRDefault="00F46D1C" w:rsidP="00F46D1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социальных услуг вправе выбрать один или несколько способов внесения ежемесячной платы.</w:t>
      </w:r>
    </w:p>
    <w:p w14:paraId="521C0168" w14:textId="77777777" w:rsidR="00F46D1C" w:rsidRPr="00F46D1C" w:rsidRDefault="00F46D1C" w:rsidP="00F46D1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14. Плата за предоставление социальных услуг, оказываемых получателям социальных услуг в стационарной форме социального обслуживания в отделении временного проживания, не может превышать 40 процентов среднедушевого дохода получателя социальных услуг, рассчитанного в соответствии с порядком, устанавливаемым Правительством Российской Федерации.</w:t>
      </w:r>
    </w:p>
    <w:p w14:paraId="176ED11E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3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15. Плата за предоставление социальных услуг взимается за фактически предоставленные социальные услуги. </w:t>
      </w:r>
    </w:p>
    <w:p w14:paraId="115939AD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случае излишней оплаты социальных услуг, оказываемых получателям социальных услуг в стационарной форме социального обслуживания, вследствие отсутствия получателя социальной услуги свыше 15 календарных дней в месяце в организации социального обслуживания излишне уплаченная сумма возвращается получателю социальных услуг либо его законному представителю пропорционально количеству календарных дней отсутствия получателя социальных услуг в организации социального обслуживания.</w:t>
      </w:r>
    </w:p>
    <w:p w14:paraId="27066A28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письменного согласия получателя социальных услуг излишне уплаченная сумма может перейти в счет оплаты социальных услуг в следующем месяце.</w:t>
      </w:r>
    </w:p>
    <w:p w14:paraId="3C233EDF" w14:textId="77777777" w:rsidR="00F46D1C" w:rsidRPr="00F46D1C" w:rsidRDefault="00F46D1C" w:rsidP="00F46D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Поставщиком, оказывающим социальные услуги в стационарной форме социального обслуживания, ежеквартально составляются акты сверки расчетов за оказанные услуги. По итогам актов сверок невостребованные денежные средства перечисляются на открытые в кредитных организациях личные лицевые счета получателей социальных услуг.</w:t>
      </w:r>
    </w:p>
    <w:p w14:paraId="2F2FCFA6" w14:textId="77777777" w:rsidR="00F46D1C" w:rsidRPr="00F46D1C" w:rsidRDefault="00F46D1C" w:rsidP="00F46D1C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eastAsia="ru-RU"/>
        </w:rPr>
        <w:t>18. Условия предоставления социальных услуг (бесплатно, за плату или частичную плату) пересматриваются поставщиками социальных услуг при изменении среднедушевого дохода получателей социальных услуг, величины прожиточного минимума, установленного в Кабардино-Балкарской Республике по основным социально-демографическим группам населения, и (или) размера предельной величины среднедушевого дохода для предоставления социальных услуг бесплатно, устанавливаемого законом Кабардино-Балкарской Республики, а также при изменении тарифов на социальные услуги, но не более одного раза в год.</w:t>
      </w:r>
    </w:p>
    <w:p w14:paraId="583DD697" w14:textId="77777777" w:rsidR="00F46D1C" w:rsidRPr="00F46D1C" w:rsidRDefault="00F46D1C" w:rsidP="00F46D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____________________</w:t>
      </w:r>
    </w:p>
    <w:p w14:paraId="2DE12925" w14:textId="77777777" w:rsidR="009512F6" w:rsidRDefault="009512F6">
      <w:bookmarkStart w:id="0" w:name="_GoBack"/>
      <w:bookmarkEnd w:id="0"/>
    </w:p>
    <w:sectPr w:rsidR="009512F6">
      <w:pgSz w:w="11907" w:h="16840"/>
      <w:pgMar w:top="1134" w:right="860" w:bottom="1134" w:left="17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E9"/>
    <w:rsid w:val="009512F6"/>
    <w:rsid w:val="00F300E9"/>
    <w:rsid w:val="00F4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5E119-367A-491A-866D-6E5EBBB3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5830</Characters>
  <Application>Microsoft Office Word</Application>
  <DocSecurity>0</DocSecurity>
  <Lines>48</Lines>
  <Paragraphs>13</Paragraphs>
  <ScaleCrop>false</ScaleCrop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2024-04-22T08:19:00Z</dcterms:created>
  <dcterms:modified xsi:type="dcterms:W3CDTF">2024-04-22T08:19:00Z</dcterms:modified>
</cp:coreProperties>
</file>